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ACE2FF" w14:textId="77777777" w:rsidR="00D40D81" w:rsidRDefault="00867D5E">
      <w:pPr>
        <w:pBdr>
          <w:bottom w:val="single" w:sz="8" w:space="2" w:color="ED008C"/>
        </w:pBdr>
        <w:shd w:val="clear" w:color="auto" w:fill="0A5F8A"/>
        <w:rPr>
          <w:color w:val="FFFFFF"/>
        </w:rPr>
      </w:pPr>
      <w:r>
        <w:rPr>
          <w:b/>
          <w:bCs/>
          <w:color w:val="FFFFFF"/>
          <w:sz w:val="52"/>
          <w:szCs w:val="52"/>
        </w:rPr>
        <w:t xml:space="preserve"> </w:t>
      </w:r>
      <w:r>
        <w:rPr>
          <w:b/>
          <w:bCs/>
          <w:color w:val="FFFFFF"/>
          <w:sz w:val="52"/>
          <w:szCs w:val="52"/>
        </w:rPr>
        <w:t>QRC</w:t>
      </w:r>
      <w:r>
        <w:rPr>
          <w:b/>
          <w:bCs/>
          <w:color w:val="FFFFFF"/>
          <w:sz w:val="28"/>
          <w:szCs w:val="28"/>
        </w:rPr>
        <w:t xml:space="preserve"> Quick Reference Cards</w:t>
      </w:r>
    </w:p>
    <w:p w14:paraId="08ACE300" w14:textId="77777777" w:rsidR="00D40D81" w:rsidRDefault="00867D5E">
      <w:pPr>
        <w:shd w:val="clear" w:color="auto" w:fill="0A5F8A"/>
        <w:spacing w:after="200"/>
      </w:pPr>
      <w:r>
        <w:rPr>
          <w:i/>
          <w:iCs/>
          <w:color w:val="B3D9F7"/>
          <w:sz w:val="18"/>
          <w:szCs w:val="18"/>
        </w:rPr>
        <w:t xml:space="preserve">    </w:t>
      </w:r>
      <w:r>
        <w:rPr>
          <w:i/>
          <w:iCs/>
          <w:color w:val="B3D9F7"/>
          <w:sz w:val="18"/>
          <w:szCs w:val="18"/>
        </w:rPr>
        <w:t>Print · Laminate · Keep with you at every project</w:t>
      </w:r>
    </w:p>
    <w:p w14:paraId="08ACE301" w14:textId="77777777" w:rsidR="00D40D81" w:rsidRDefault="00D40D81">
      <w:pPr>
        <w:spacing w:after="80"/>
      </w:pPr>
    </w:p>
    <w:tbl>
      <w:tblPr>
        <w:tblStyle w:val="a"/>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D40D81" w14:paraId="08ACE304" w14:textId="77777777">
        <w:tc>
          <w:tcPr>
            <w:tcW w:w="9026" w:type="dxa"/>
            <w:shd w:val="clear" w:color="auto" w:fill="EBF6FC"/>
            <w:tcMar>
              <w:top w:w="100" w:type="dxa"/>
              <w:left w:w="180" w:type="dxa"/>
              <w:bottom w:w="100" w:type="dxa"/>
              <w:right w:w="180" w:type="dxa"/>
            </w:tcMar>
          </w:tcPr>
          <w:p w14:paraId="08ACE302" w14:textId="77777777" w:rsidR="00D40D81" w:rsidRDefault="00867D5E">
            <w:pPr>
              <w:spacing w:after="40"/>
            </w:pPr>
            <w:r>
              <w:rPr>
                <w:b/>
                <w:bCs/>
                <w:color w:val="0A5F8A"/>
              </w:rPr>
              <w:t>How to use these cards</w:t>
            </w:r>
          </w:p>
          <w:p w14:paraId="08ACE303" w14:textId="77777777" w:rsidR="00D40D81" w:rsidRDefault="00867D5E">
            <w:r>
              <w:t>Three cards — one for each role. Print all three. Laminate them. Keep them visible: in the staff area, in the project folder, and at every residential activity. These cards are memory aids for critical moments. They do not replace training.</w:t>
            </w:r>
          </w:p>
        </w:tc>
      </w:tr>
    </w:tbl>
    <w:p w14:paraId="08ACE305" w14:textId="77777777" w:rsidR="00D40D81" w:rsidRDefault="00D40D81">
      <w:pPr>
        <w:pBdr>
          <w:bottom w:val="single" w:sz="6" w:space="4" w:color="1291D1"/>
        </w:pBdr>
        <w:spacing w:after="160"/>
      </w:pPr>
    </w:p>
    <w:p w14:paraId="08ACE306" w14:textId="77777777" w:rsidR="00D40D81" w:rsidRDefault="00867D5E">
      <w:pPr>
        <w:spacing w:after="80"/>
      </w:pPr>
      <w:r>
        <w:rPr>
          <w:b/>
          <w:bCs/>
          <w:color w:val="0A5F8A"/>
          <w:sz w:val="26"/>
          <w:szCs w:val="26"/>
        </w:rPr>
        <w:t>CARD 1 — For the Designated Safeguarding Lead (DSL)</w:t>
      </w:r>
    </w:p>
    <w:p w14:paraId="08ACE307" w14:textId="77777777" w:rsidR="00D40D81" w:rsidRDefault="00867D5E">
      <w:pPr>
        <w:spacing w:after="60"/>
      </w:pPr>
      <w:r>
        <w:t>What to do in the first hour after receiving a safeguarding concern.</w:t>
      </w:r>
    </w:p>
    <w:p w14:paraId="08ACE308" w14:textId="77777777" w:rsidR="00D40D81" w:rsidRDefault="00D40D81">
      <w:pPr>
        <w:spacing w:after="40"/>
      </w:pPr>
    </w:p>
    <w:tbl>
      <w:tblPr>
        <w:tblStyle w:val="a0"/>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D40D81" w14:paraId="08ACE30A" w14:textId="77777777">
        <w:trPr>
          <w:gridAfter w:val="1"/>
        </w:trPr>
        <w:tc>
          <w:tcPr>
            <w:tcW w:w="3500" w:type="dxa"/>
            <w:shd w:val="clear" w:color="auto" w:fill="0A5F8A"/>
            <w:tcMar>
              <w:top w:w="80" w:type="dxa"/>
              <w:left w:w="120" w:type="dxa"/>
              <w:bottom w:w="80" w:type="dxa"/>
              <w:right w:w="120" w:type="dxa"/>
            </w:tcMar>
          </w:tcPr>
          <w:p w14:paraId="08ACE309" w14:textId="77777777" w:rsidR="00D40D81" w:rsidRDefault="00867D5E">
            <w:r>
              <w:rPr>
                <w:b/>
                <w:bCs/>
                <w:color w:val="FFFFFF"/>
              </w:rPr>
              <w:t>Step</w:t>
            </w:r>
          </w:p>
        </w:tc>
      </w:tr>
      <w:tr w:rsidR="00D40D81" w14:paraId="08ACE30D" w14:textId="77777777">
        <w:tc>
          <w:tcPr>
            <w:tcW w:w="3500" w:type="dxa"/>
            <w:shd w:val="clear" w:color="auto" w:fill="EBF6FC"/>
            <w:tcMar>
              <w:top w:w="60" w:type="dxa"/>
              <w:left w:w="120" w:type="dxa"/>
              <w:bottom w:w="60" w:type="dxa"/>
              <w:right w:w="120" w:type="dxa"/>
            </w:tcMar>
          </w:tcPr>
          <w:p w14:paraId="08ACE30B" w14:textId="77777777" w:rsidR="00D40D81" w:rsidRDefault="00867D5E">
            <w:pPr>
              <w:spacing w:after="40"/>
            </w:pPr>
            <w:r>
              <w:t>1. RECEIVE</w:t>
            </w:r>
          </w:p>
        </w:tc>
        <w:tc>
          <w:tcPr>
            <w:tcW w:w="5526" w:type="dxa"/>
            <w:shd w:val="clear" w:color="auto" w:fill="FFFFFF"/>
            <w:tcMar>
              <w:top w:w="60" w:type="dxa"/>
              <w:left w:w="120" w:type="dxa"/>
              <w:bottom w:w="60" w:type="dxa"/>
              <w:right w:w="120" w:type="dxa"/>
            </w:tcMar>
          </w:tcPr>
          <w:p w14:paraId="08ACE30C" w14:textId="77777777" w:rsidR="00D40D81" w:rsidRDefault="00867D5E">
            <w:pPr>
              <w:spacing w:after="40"/>
            </w:pPr>
            <w:r>
              <w:t>Listen. Write down exactly what you are told in the person's own words. Do not investigate yet.</w:t>
            </w:r>
          </w:p>
        </w:tc>
      </w:tr>
      <w:tr w:rsidR="00D40D81" w14:paraId="08ACE312" w14:textId="77777777">
        <w:tc>
          <w:tcPr>
            <w:tcW w:w="3500" w:type="dxa"/>
            <w:shd w:val="clear" w:color="auto" w:fill="EBF6FC"/>
            <w:tcMar>
              <w:top w:w="60" w:type="dxa"/>
              <w:left w:w="120" w:type="dxa"/>
              <w:bottom w:w="60" w:type="dxa"/>
              <w:right w:w="120" w:type="dxa"/>
            </w:tcMar>
          </w:tcPr>
          <w:p w14:paraId="08ACE30E" w14:textId="77777777" w:rsidR="00D40D81" w:rsidRDefault="00867D5E">
            <w:pPr>
              <w:spacing w:after="40"/>
            </w:pPr>
            <w:r>
              <w:t>2. ASSESS IMMEDIATE RISK</w:t>
            </w:r>
          </w:p>
        </w:tc>
        <w:tc>
          <w:tcPr>
            <w:tcW w:w="5526" w:type="dxa"/>
            <w:shd w:val="clear" w:color="auto" w:fill="FFFFFF"/>
            <w:tcMar>
              <w:top w:w="60" w:type="dxa"/>
              <w:left w:w="120" w:type="dxa"/>
              <w:bottom w:w="60" w:type="dxa"/>
              <w:right w:w="120" w:type="dxa"/>
            </w:tcMar>
          </w:tcPr>
          <w:p w14:paraId="08ACE30F" w14:textId="77777777" w:rsidR="00D40D81" w:rsidRDefault="00867D5E">
            <w:pPr>
              <w:spacing w:after="40"/>
            </w:pPr>
            <w:r>
              <w:t>Is anyone in immediate physical danger right now?</w:t>
            </w:r>
          </w:p>
          <w:p w14:paraId="08ACE310" w14:textId="77777777" w:rsidR="00D40D81" w:rsidRDefault="00867D5E">
            <w:pPr>
              <w:spacing w:after="40"/>
            </w:pPr>
            <w:r>
              <w:t>YES → Call 112 immediately, then continue.</w:t>
            </w:r>
          </w:p>
          <w:p w14:paraId="08ACE311" w14:textId="77777777" w:rsidR="00D40D81" w:rsidRDefault="00867D5E">
            <w:pPr>
              <w:spacing w:after="40"/>
            </w:pPr>
            <w:r>
              <w:t>NO → Proceed to Step 3.</w:t>
            </w:r>
          </w:p>
        </w:tc>
      </w:tr>
      <w:tr w:rsidR="00D40D81" w14:paraId="08ACE315" w14:textId="77777777">
        <w:tc>
          <w:tcPr>
            <w:tcW w:w="3500" w:type="dxa"/>
            <w:shd w:val="clear" w:color="auto" w:fill="EBF6FC"/>
            <w:tcMar>
              <w:top w:w="60" w:type="dxa"/>
              <w:left w:w="120" w:type="dxa"/>
              <w:bottom w:w="60" w:type="dxa"/>
              <w:right w:w="120" w:type="dxa"/>
            </w:tcMar>
          </w:tcPr>
          <w:p w14:paraId="08ACE313" w14:textId="77777777" w:rsidR="00D40D81" w:rsidRDefault="00867D5E">
            <w:pPr>
              <w:spacing w:after="40"/>
            </w:pPr>
            <w:r>
              <w:t>3. LOG</w:t>
            </w:r>
          </w:p>
        </w:tc>
        <w:tc>
          <w:tcPr>
            <w:tcW w:w="5526" w:type="dxa"/>
            <w:shd w:val="clear" w:color="auto" w:fill="FFFFFF"/>
            <w:tcMar>
              <w:top w:w="60" w:type="dxa"/>
              <w:left w:w="120" w:type="dxa"/>
              <w:bottom w:w="60" w:type="dxa"/>
              <w:right w:w="120" w:type="dxa"/>
            </w:tcMar>
          </w:tcPr>
          <w:p w14:paraId="08ACE314" w14:textId="77777777" w:rsidR="00D40D81" w:rsidRDefault="00867D5E">
            <w:pPr>
              <w:spacing w:after="40"/>
            </w:pPr>
            <w:r>
              <w:t>Open I1 Part B (Incident Log). Assign a reference code (e.g. "Case 2025-07"). Record date and time of receipt. Do this before anything else.</w:t>
            </w:r>
          </w:p>
        </w:tc>
      </w:tr>
      <w:tr w:rsidR="00D40D81" w14:paraId="08ACE31B" w14:textId="77777777">
        <w:tc>
          <w:tcPr>
            <w:tcW w:w="3500" w:type="dxa"/>
            <w:shd w:val="clear" w:color="auto" w:fill="EBF6FC"/>
            <w:tcMar>
              <w:top w:w="60" w:type="dxa"/>
              <w:left w:w="120" w:type="dxa"/>
              <w:bottom w:w="60" w:type="dxa"/>
              <w:right w:w="120" w:type="dxa"/>
            </w:tcMar>
          </w:tcPr>
          <w:p w14:paraId="08ACE316" w14:textId="77777777" w:rsidR="00D40D81" w:rsidRDefault="00867D5E">
            <w:pPr>
              <w:spacing w:after="40"/>
            </w:pPr>
            <w:r>
              <w:t>4. CLASSIFY</w:t>
            </w:r>
          </w:p>
        </w:tc>
        <w:tc>
          <w:tcPr>
            <w:tcW w:w="5526" w:type="dxa"/>
            <w:shd w:val="clear" w:color="auto" w:fill="FFFFFF"/>
            <w:tcMar>
              <w:top w:w="60" w:type="dxa"/>
              <w:left w:w="120" w:type="dxa"/>
              <w:bottom w:w="60" w:type="dxa"/>
              <w:right w:w="120" w:type="dxa"/>
            </w:tcMar>
          </w:tcPr>
          <w:p w14:paraId="08ACE317" w14:textId="77777777" w:rsidR="00D40D81" w:rsidRDefault="00867D5E">
            <w:pPr>
              <w:spacing w:after="40"/>
            </w:pPr>
            <w:r>
              <w:t>Minor / Moderate / Major?</w:t>
            </w:r>
          </w:p>
          <w:p w14:paraId="08ACE318" w14:textId="77777777" w:rsidR="00D40D81" w:rsidRDefault="00867D5E">
            <w:pPr>
              <w:spacing w:after="40"/>
            </w:pPr>
            <w:r>
              <w:t>MINOR: monitor and document.</w:t>
            </w:r>
          </w:p>
          <w:p w14:paraId="08ACE319" w14:textId="77777777" w:rsidR="00D40D81" w:rsidRDefault="00867D5E">
            <w:pPr>
              <w:spacing w:after="40"/>
            </w:pPr>
            <w:r>
              <w:t>MODERATE: DSL assessment, consult Alternate DSL.</w:t>
            </w:r>
          </w:p>
          <w:p w14:paraId="08ACE31A" w14:textId="77777777" w:rsidR="00D40D81" w:rsidRDefault="00867D5E">
            <w:pPr>
              <w:spacing w:after="40"/>
            </w:pPr>
            <w:r>
              <w:t>MAJOR: statutory referral, precautionary action.</w:t>
            </w:r>
          </w:p>
        </w:tc>
      </w:tr>
      <w:tr w:rsidR="00D40D81" w14:paraId="08ACE31F" w14:textId="77777777">
        <w:tc>
          <w:tcPr>
            <w:tcW w:w="3500" w:type="dxa"/>
            <w:shd w:val="clear" w:color="auto" w:fill="EBF6FC"/>
            <w:tcMar>
              <w:top w:w="60" w:type="dxa"/>
              <w:left w:w="120" w:type="dxa"/>
              <w:bottom w:w="60" w:type="dxa"/>
              <w:right w:w="120" w:type="dxa"/>
            </w:tcMar>
          </w:tcPr>
          <w:p w14:paraId="08ACE31C" w14:textId="77777777" w:rsidR="00D40D81" w:rsidRDefault="00867D5E">
            <w:pPr>
              <w:spacing w:after="40"/>
            </w:pPr>
            <w:r>
              <w:t>5. CONSULT</w:t>
            </w:r>
          </w:p>
        </w:tc>
        <w:tc>
          <w:tcPr>
            <w:tcW w:w="5526" w:type="dxa"/>
            <w:shd w:val="clear" w:color="auto" w:fill="FFFFFF"/>
            <w:tcMar>
              <w:top w:w="60" w:type="dxa"/>
              <w:left w:w="120" w:type="dxa"/>
              <w:bottom w:w="60" w:type="dxa"/>
              <w:right w:w="120" w:type="dxa"/>
            </w:tcMar>
          </w:tcPr>
          <w:p w14:paraId="08ACE31D" w14:textId="77777777" w:rsidR="00D40D81" w:rsidRDefault="00867D5E">
            <w:pPr>
              <w:spacing w:after="40"/>
            </w:pPr>
            <w:r>
              <w:t>Is a staff member or volunteer involved? → Consult Alternate DSL or external backup before acting.</w:t>
            </w:r>
          </w:p>
          <w:p w14:paraId="08ACE31E" w14:textId="77777777" w:rsidR="00D40D81" w:rsidRDefault="00867D5E">
            <w:pPr>
              <w:spacing w:after="40"/>
            </w:pPr>
            <w:r>
              <w:t>Complex or Major case? → Contact external safeguarding advisor.</w:t>
            </w:r>
          </w:p>
        </w:tc>
      </w:tr>
      <w:tr w:rsidR="00D40D81" w14:paraId="08ACE322" w14:textId="77777777">
        <w:tc>
          <w:tcPr>
            <w:tcW w:w="3500" w:type="dxa"/>
            <w:shd w:val="clear" w:color="auto" w:fill="EBF6FC"/>
            <w:tcMar>
              <w:top w:w="60" w:type="dxa"/>
              <w:left w:w="120" w:type="dxa"/>
              <w:bottom w:w="60" w:type="dxa"/>
              <w:right w:w="120" w:type="dxa"/>
            </w:tcMar>
          </w:tcPr>
          <w:p w14:paraId="08ACE320" w14:textId="77777777" w:rsidR="00D40D81" w:rsidRDefault="00867D5E">
            <w:pPr>
              <w:spacing w:after="40"/>
            </w:pPr>
            <w:r>
              <w:t>6. ACT</w:t>
            </w:r>
          </w:p>
        </w:tc>
        <w:tc>
          <w:tcPr>
            <w:tcW w:w="5526" w:type="dxa"/>
            <w:shd w:val="clear" w:color="auto" w:fill="FFFFFF"/>
            <w:tcMar>
              <w:top w:w="60" w:type="dxa"/>
              <w:left w:w="120" w:type="dxa"/>
              <w:bottom w:w="60" w:type="dxa"/>
              <w:right w:w="120" w:type="dxa"/>
            </w:tcMar>
          </w:tcPr>
          <w:p w14:paraId="08ACE321" w14:textId="77777777" w:rsidR="00D40D81" w:rsidRDefault="00867D5E">
            <w:pPr>
              <w:spacing w:after="40"/>
            </w:pPr>
            <w:r>
              <w:t>Safety plan. Precautionary action if needed (person steps back — protective, not punitive). Statutory referral if required. Document every decision in I1 Part B.</w:t>
            </w:r>
          </w:p>
        </w:tc>
      </w:tr>
      <w:tr w:rsidR="00D40D81" w14:paraId="08ACE326" w14:textId="77777777">
        <w:tc>
          <w:tcPr>
            <w:tcW w:w="3500" w:type="dxa"/>
            <w:shd w:val="clear" w:color="auto" w:fill="EBF6FC"/>
            <w:tcMar>
              <w:top w:w="60" w:type="dxa"/>
              <w:left w:w="120" w:type="dxa"/>
              <w:bottom w:w="60" w:type="dxa"/>
              <w:right w:w="120" w:type="dxa"/>
            </w:tcMar>
          </w:tcPr>
          <w:p w14:paraId="08ACE323" w14:textId="77777777" w:rsidR="00D40D81" w:rsidRDefault="00867D5E">
            <w:pPr>
              <w:spacing w:after="40"/>
            </w:pPr>
            <w:r>
              <w:t>7. COMMUNICATE</w:t>
            </w:r>
          </w:p>
        </w:tc>
        <w:tc>
          <w:tcPr>
            <w:tcW w:w="5526" w:type="dxa"/>
            <w:shd w:val="clear" w:color="auto" w:fill="FFFFFF"/>
            <w:tcMar>
              <w:top w:w="60" w:type="dxa"/>
              <w:left w:w="120" w:type="dxa"/>
              <w:bottom w:w="60" w:type="dxa"/>
              <w:right w:w="120" w:type="dxa"/>
            </w:tcMar>
          </w:tcPr>
          <w:p w14:paraId="08ACE324" w14:textId="77777777" w:rsidR="00D40D81" w:rsidRDefault="00867D5E">
            <w:pPr>
              <w:spacing w:after="40"/>
            </w:pPr>
            <w:r>
              <w:t>Tell the person who reported: concern received, being acted on.</w:t>
            </w:r>
          </w:p>
          <w:p w14:paraId="08ACE325" w14:textId="77777777" w:rsidR="00D40D81" w:rsidRDefault="00867D5E">
            <w:pPr>
              <w:spacing w:after="40"/>
            </w:pPr>
            <w:r>
              <w:t>Tell the person at risk: support available, what happens next.</w:t>
            </w:r>
          </w:p>
        </w:tc>
      </w:tr>
      <w:tr w:rsidR="00D40D81" w14:paraId="08ACE329" w14:textId="77777777">
        <w:tc>
          <w:tcPr>
            <w:tcW w:w="3500" w:type="dxa"/>
            <w:shd w:val="clear" w:color="auto" w:fill="EBF6FC"/>
            <w:tcMar>
              <w:top w:w="60" w:type="dxa"/>
              <w:left w:w="120" w:type="dxa"/>
              <w:bottom w:w="60" w:type="dxa"/>
              <w:right w:w="120" w:type="dxa"/>
            </w:tcMar>
          </w:tcPr>
          <w:p w14:paraId="08ACE327" w14:textId="77777777" w:rsidR="00D40D81" w:rsidRDefault="00867D5E">
            <w:pPr>
              <w:spacing w:after="40"/>
            </w:pPr>
            <w:r>
              <w:t>8. MONITOR</w:t>
            </w:r>
          </w:p>
        </w:tc>
        <w:tc>
          <w:tcPr>
            <w:tcW w:w="5526" w:type="dxa"/>
            <w:shd w:val="clear" w:color="auto" w:fill="FFFFFF"/>
            <w:tcMar>
              <w:top w:w="60" w:type="dxa"/>
              <w:left w:w="120" w:type="dxa"/>
              <w:bottom w:w="60" w:type="dxa"/>
              <w:right w:w="120" w:type="dxa"/>
            </w:tcMar>
          </w:tcPr>
          <w:p w14:paraId="08ACE328" w14:textId="77777777" w:rsidR="00D40D81" w:rsidRDefault="00867D5E">
            <w:pPr>
              <w:spacing w:after="40"/>
            </w:pPr>
            <w:r>
              <w:t>Start the monitoring plan now. Named contact. Contact schedule. Risk indicators. Review date. Closure criteria.</w:t>
            </w:r>
          </w:p>
        </w:tc>
      </w:tr>
    </w:tbl>
    <w:p w14:paraId="08ACE32A" w14:textId="77777777" w:rsidR="00D40D81" w:rsidRDefault="00D40D81">
      <w:pPr>
        <w:spacing w:after="40"/>
      </w:pPr>
    </w:p>
    <w:tbl>
      <w:tblPr>
        <w:tblStyle w:val="a1"/>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000"/>
        <w:gridCol w:w="6026"/>
      </w:tblGrid>
      <w:tr w:rsidR="00D40D81" w14:paraId="08ACE32C" w14:textId="77777777">
        <w:trPr>
          <w:gridAfter w:val="1"/>
        </w:trPr>
        <w:tc>
          <w:tcPr>
            <w:tcW w:w="3000" w:type="dxa"/>
            <w:shd w:val="clear" w:color="auto" w:fill="0A5F8A"/>
            <w:tcMar>
              <w:top w:w="80" w:type="dxa"/>
              <w:left w:w="120" w:type="dxa"/>
              <w:bottom w:w="80" w:type="dxa"/>
              <w:right w:w="120" w:type="dxa"/>
            </w:tcMar>
          </w:tcPr>
          <w:p w14:paraId="08ACE32B" w14:textId="77777777" w:rsidR="00D40D81" w:rsidRDefault="00867D5E">
            <w:r>
              <w:rPr>
                <w:b/>
                <w:bCs/>
                <w:color w:val="FFFFFF"/>
              </w:rPr>
              <w:t>Key contacts</w:t>
            </w:r>
          </w:p>
        </w:tc>
      </w:tr>
      <w:tr w:rsidR="00D40D81" w14:paraId="08ACE32F" w14:textId="77777777">
        <w:tc>
          <w:tcPr>
            <w:tcW w:w="3000" w:type="dxa"/>
            <w:shd w:val="clear" w:color="auto" w:fill="EBF6FC"/>
            <w:tcMar>
              <w:top w:w="60" w:type="dxa"/>
              <w:left w:w="120" w:type="dxa"/>
              <w:bottom w:w="60" w:type="dxa"/>
              <w:right w:w="120" w:type="dxa"/>
            </w:tcMar>
          </w:tcPr>
          <w:p w14:paraId="08ACE32D" w14:textId="77777777" w:rsidR="00D40D81" w:rsidRDefault="00867D5E">
            <w:pPr>
              <w:spacing w:after="40"/>
            </w:pPr>
            <w:r>
              <w:t>Primary DSL</w:t>
            </w:r>
          </w:p>
        </w:tc>
        <w:tc>
          <w:tcPr>
            <w:tcW w:w="6026" w:type="dxa"/>
            <w:shd w:val="clear" w:color="auto" w:fill="FFFFFF"/>
            <w:tcMar>
              <w:top w:w="60" w:type="dxa"/>
              <w:left w:w="120" w:type="dxa"/>
              <w:bottom w:w="60" w:type="dxa"/>
              <w:right w:w="120" w:type="dxa"/>
            </w:tcMar>
          </w:tcPr>
          <w:p w14:paraId="08ACE32E" w14:textId="77777777" w:rsidR="00D40D81" w:rsidRDefault="00867D5E">
            <w:pPr>
              <w:spacing w:after="40"/>
            </w:pPr>
            <w:r>
              <w:t>[Insert name, phone, email]</w:t>
            </w:r>
          </w:p>
        </w:tc>
      </w:tr>
      <w:tr w:rsidR="00D40D81" w14:paraId="08ACE332" w14:textId="77777777">
        <w:tc>
          <w:tcPr>
            <w:tcW w:w="3000" w:type="dxa"/>
            <w:shd w:val="clear" w:color="auto" w:fill="EBF6FC"/>
            <w:tcMar>
              <w:top w:w="60" w:type="dxa"/>
              <w:left w:w="120" w:type="dxa"/>
              <w:bottom w:w="60" w:type="dxa"/>
              <w:right w:w="120" w:type="dxa"/>
            </w:tcMar>
          </w:tcPr>
          <w:p w14:paraId="08ACE330" w14:textId="77777777" w:rsidR="00D40D81" w:rsidRDefault="00867D5E">
            <w:pPr>
              <w:spacing w:after="40"/>
            </w:pPr>
            <w:r>
              <w:t>Alternate DSL / External backup</w:t>
            </w:r>
          </w:p>
        </w:tc>
        <w:tc>
          <w:tcPr>
            <w:tcW w:w="6026" w:type="dxa"/>
            <w:shd w:val="clear" w:color="auto" w:fill="FFFFFF"/>
            <w:tcMar>
              <w:top w:w="60" w:type="dxa"/>
              <w:left w:w="120" w:type="dxa"/>
              <w:bottom w:w="60" w:type="dxa"/>
              <w:right w:w="120" w:type="dxa"/>
            </w:tcMar>
          </w:tcPr>
          <w:p w14:paraId="08ACE331" w14:textId="77777777" w:rsidR="00D40D81" w:rsidRDefault="00867D5E">
            <w:pPr>
              <w:spacing w:after="40"/>
            </w:pPr>
            <w:r>
              <w:t>[Insert name, phone, email]</w:t>
            </w:r>
          </w:p>
        </w:tc>
      </w:tr>
      <w:tr w:rsidR="00D40D81" w14:paraId="08ACE335" w14:textId="77777777">
        <w:tc>
          <w:tcPr>
            <w:tcW w:w="3000" w:type="dxa"/>
            <w:shd w:val="clear" w:color="auto" w:fill="EBF6FC"/>
            <w:tcMar>
              <w:top w:w="60" w:type="dxa"/>
              <w:left w:w="120" w:type="dxa"/>
              <w:bottom w:w="60" w:type="dxa"/>
              <w:right w:w="120" w:type="dxa"/>
            </w:tcMar>
          </w:tcPr>
          <w:p w14:paraId="08ACE333" w14:textId="77777777" w:rsidR="00D40D81" w:rsidRDefault="00867D5E">
            <w:pPr>
              <w:spacing w:after="40"/>
            </w:pPr>
            <w:r>
              <w:t>External safeguarding advisor</w:t>
            </w:r>
          </w:p>
        </w:tc>
        <w:tc>
          <w:tcPr>
            <w:tcW w:w="6026" w:type="dxa"/>
            <w:shd w:val="clear" w:color="auto" w:fill="FFFFFF"/>
            <w:tcMar>
              <w:top w:w="60" w:type="dxa"/>
              <w:left w:w="120" w:type="dxa"/>
              <w:bottom w:w="60" w:type="dxa"/>
              <w:right w:w="120" w:type="dxa"/>
            </w:tcMar>
          </w:tcPr>
          <w:p w14:paraId="08ACE334" w14:textId="77777777" w:rsidR="00D40D81" w:rsidRDefault="00867D5E">
            <w:pPr>
              <w:spacing w:after="40"/>
            </w:pPr>
            <w:r>
              <w:t>[Insert name, phone, email]</w:t>
            </w:r>
          </w:p>
        </w:tc>
      </w:tr>
      <w:tr w:rsidR="00D40D81" w14:paraId="08ACE338" w14:textId="77777777">
        <w:tc>
          <w:tcPr>
            <w:tcW w:w="3000" w:type="dxa"/>
            <w:shd w:val="clear" w:color="auto" w:fill="EBF6FC"/>
            <w:tcMar>
              <w:top w:w="60" w:type="dxa"/>
              <w:left w:w="120" w:type="dxa"/>
              <w:bottom w:w="60" w:type="dxa"/>
              <w:right w:w="120" w:type="dxa"/>
            </w:tcMar>
          </w:tcPr>
          <w:p w14:paraId="08ACE336" w14:textId="77777777" w:rsidR="00D40D81" w:rsidRDefault="00867D5E">
            <w:pPr>
              <w:spacing w:after="40"/>
            </w:pPr>
            <w:r>
              <w:t>Emergency services</w:t>
            </w:r>
          </w:p>
        </w:tc>
        <w:tc>
          <w:tcPr>
            <w:tcW w:w="6026" w:type="dxa"/>
            <w:shd w:val="clear" w:color="auto" w:fill="FFFFFF"/>
            <w:tcMar>
              <w:top w:w="60" w:type="dxa"/>
              <w:left w:w="120" w:type="dxa"/>
              <w:bottom w:w="60" w:type="dxa"/>
              <w:right w:w="120" w:type="dxa"/>
            </w:tcMar>
          </w:tcPr>
          <w:p w14:paraId="08ACE337" w14:textId="77777777" w:rsidR="00D40D81" w:rsidRDefault="00867D5E">
            <w:pPr>
              <w:spacing w:after="40"/>
            </w:pPr>
            <w:r>
              <w:t>112 (EU) / 999 (UK) — free from any phone</w:t>
            </w:r>
          </w:p>
        </w:tc>
      </w:tr>
    </w:tbl>
    <w:p w14:paraId="08ACE339" w14:textId="77777777" w:rsidR="00D40D81" w:rsidRDefault="00D40D81">
      <w:pPr>
        <w:pBdr>
          <w:bottom w:val="single" w:sz="6" w:space="4" w:color="1291D1"/>
        </w:pBdr>
        <w:spacing w:after="160"/>
      </w:pPr>
    </w:p>
    <w:p w14:paraId="08ACE33A" w14:textId="77777777" w:rsidR="00D40D81" w:rsidRDefault="00867D5E">
      <w:pPr>
        <w:spacing w:after="80"/>
      </w:pPr>
      <w:r>
        <w:rPr>
          <w:b/>
          <w:bCs/>
          <w:color w:val="0A5F8A"/>
          <w:sz w:val="26"/>
          <w:szCs w:val="26"/>
        </w:rPr>
        <w:t>CARD 2 — For Staff and Volunteers</w:t>
      </w:r>
    </w:p>
    <w:p w14:paraId="08ACE33B" w14:textId="77777777" w:rsidR="00D40D81" w:rsidRDefault="00867D5E">
      <w:pPr>
        <w:spacing w:after="60"/>
      </w:pPr>
      <w:r>
        <w:t>What to do if someone tells you something concerning, or if you see something that worries you.</w:t>
      </w:r>
    </w:p>
    <w:p w14:paraId="08ACE33C" w14:textId="77777777" w:rsidR="00D40D81" w:rsidRDefault="00D40D81">
      <w:pPr>
        <w:spacing w:after="40"/>
      </w:pPr>
    </w:p>
    <w:tbl>
      <w:tblPr>
        <w:tblStyle w:val="a2"/>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D40D81" w14:paraId="08ACE33E" w14:textId="77777777">
        <w:trPr>
          <w:gridAfter w:val="1"/>
        </w:trPr>
        <w:tc>
          <w:tcPr>
            <w:tcW w:w="3500" w:type="dxa"/>
            <w:shd w:val="clear" w:color="auto" w:fill="0A5F8A"/>
            <w:tcMar>
              <w:top w:w="80" w:type="dxa"/>
              <w:left w:w="120" w:type="dxa"/>
              <w:bottom w:w="80" w:type="dxa"/>
              <w:right w:w="120" w:type="dxa"/>
            </w:tcMar>
          </w:tcPr>
          <w:p w14:paraId="08ACE33D" w14:textId="77777777" w:rsidR="00D40D81" w:rsidRDefault="00867D5E">
            <w:r>
              <w:rPr>
                <w:b/>
                <w:bCs/>
                <w:color w:val="FFFFFF"/>
              </w:rPr>
              <w:t>Step</w:t>
            </w:r>
          </w:p>
        </w:tc>
      </w:tr>
      <w:tr w:rsidR="00D40D81" w14:paraId="08ACE341" w14:textId="77777777">
        <w:tc>
          <w:tcPr>
            <w:tcW w:w="3500" w:type="dxa"/>
            <w:shd w:val="clear" w:color="auto" w:fill="EBF6FC"/>
            <w:tcMar>
              <w:top w:w="60" w:type="dxa"/>
              <w:left w:w="120" w:type="dxa"/>
              <w:bottom w:w="60" w:type="dxa"/>
              <w:right w:w="120" w:type="dxa"/>
            </w:tcMar>
          </w:tcPr>
          <w:p w14:paraId="08ACE33F" w14:textId="77777777" w:rsidR="00D40D81" w:rsidRDefault="00867D5E">
            <w:pPr>
              <w:spacing w:after="40"/>
            </w:pPr>
            <w:r>
              <w:t>1. LISTEN</w:t>
            </w:r>
          </w:p>
        </w:tc>
        <w:tc>
          <w:tcPr>
            <w:tcW w:w="5526" w:type="dxa"/>
            <w:shd w:val="clear" w:color="auto" w:fill="FFFFFF"/>
            <w:tcMar>
              <w:top w:w="60" w:type="dxa"/>
              <w:left w:w="120" w:type="dxa"/>
              <w:bottom w:w="60" w:type="dxa"/>
              <w:right w:w="120" w:type="dxa"/>
            </w:tcMar>
          </w:tcPr>
          <w:p w14:paraId="08ACE340" w14:textId="77777777" w:rsidR="00D40D81" w:rsidRDefault="00867D5E">
            <w:pPr>
              <w:spacing w:after="40"/>
            </w:pPr>
            <w:r>
              <w:t>Give the person your full attention. Stay calm. Do not take notes while they are speaking. Do not interrupt.</w:t>
            </w:r>
          </w:p>
        </w:tc>
      </w:tr>
      <w:tr w:rsidR="00D40D81" w14:paraId="08ACE346" w14:textId="77777777">
        <w:tc>
          <w:tcPr>
            <w:tcW w:w="3500" w:type="dxa"/>
            <w:shd w:val="clear" w:color="auto" w:fill="EBF6FC"/>
            <w:tcMar>
              <w:top w:w="60" w:type="dxa"/>
              <w:left w:w="120" w:type="dxa"/>
              <w:bottom w:w="60" w:type="dxa"/>
              <w:right w:w="120" w:type="dxa"/>
            </w:tcMar>
          </w:tcPr>
          <w:p w14:paraId="08ACE342" w14:textId="77777777" w:rsidR="00D40D81" w:rsidRDefault="00867D5E">
            <w:pPr>
              <w:spacing w:after="40"/>
            </w:pPr>
            <w:r>
              <w:t>2. REASSURE</w:t>
            </w:r>
          </w:p>
        </w:tc>
        <w:tc>
          <w:tcPr>
            <w:tcW w:w="5526" w:type="dxa"/>
            <w:shd w:val="clear" w:color="auto" w:fill="FFFFFF"/>
            <w:tcMar>
              <w:top w:w="60" w:type="dxa"/>
              <w:left w:w="120" w:type="dxa"/>
              <w:bottom w:w="60" w:type="dxa"/>
              <w:right w:w="120" w:type="dxa"/>
            </w:tcMar>
          </w:tcPr>
          <w:p w14:paraId="08ACE343" w14:textId="77777777" w:rsidR="00D40D81" w:rsidRDefault="00867D5E">
            <w:pPr>
              <w:spacing w:after="40"/>
            </w:pPr>
            <w:r>
              <w:t>"Thank you for telling me. You did the right thing."</w:t>
            </w:r>
          </w:p>
          <w:p w14:paraId="08ACE344" w14:textId="77777777" w:rsidR="00D40D81" w:rsidRDefault="00867D5E">
            <w:pPr>
              <w:spacing w:after="40"/>
            </w:pPr>
            <w:r>
              <w:t>"I need to share this with [DSL name] to keep you safe."</w:t>
            </w:r>
          </w:p>
          <w:p w14:paraId="08ACE345" w14:textId="77777777" w:rsidR="00D40D81" w:rsidRDefault="00867D5E">
            <w:pPr>
              <w:spacing w:after="40"/>
            </w:pPr>
            <w:r>
              <w:t>Do NOT promise confidentiality.</w:t>
            </w:r>
          </w:p>
        </w:tc>
      </w:tr>
      <w:tr w:rsidR="00D40D81" w14:paraId="08ACE34A" w14:textId="77777777">
        <w:tc>
          <w:tcPr>
            <w:tcW w:w="3500" w:type="dxa"/>
            <w:shd w:val="clear" w:color="auto" w:fill="EBF6FC"/>
            <w:tcMar>
              <w:top w:w="60" w:type="dxa"/>
              <w:left w:w="120" w:type="dxa"/>
              <w:bottom w:w="60" w:type="dxa"/>
              <w:right w:w="120" w:type="dxa"/>
            </w:tcMar>
          </w:tcPr>
          <w:p w14:paraId="08ACE347" w14:textId="77777777" w:rsidR="00D40D81" w:rsidRDefault="00867D5E">
            <w:pPr>
              <w:spacing w:after="40"/>
            </w:pPr>
            <w:r>
              <w:t>3. DO NOT INVESTIGATE</w:t>
            </w:r>
          </w:p>
        </w:tc>
        <w:tc>
          <w:tcPr>
            <w:tcW w:w="5526" w:type="dxa"/>
            <w:shd w:val="clear" w:color="auto" w:fill="FFFFFF"/>
            <w:tcMar>
              <w:top w:w="60" w:type="dxa"/>
              <w:left w:w="120" w:type="dxa"/>
              <w:bottom w:w="60" w:type="dxa"/>
              <w:right w:w="120" w:type="dxa"/>
            </w:tcMar>
          </w:tcPr>
          <w:p w14:paraId="08ACE348" w14:textId="77777777" w:rsidR="00D40D81" w:rsidRDefault="00867D5E">
            <w:pPr>
              <w:spacing w:after="40"/>
            </w:pPr>
            <w:r>
              <w:t>Do not ask: "Are you sure?" "Why didn't you say something sooner?" "Did anyone see it?"</w:t>
            </w:r>
          </w:p>
          <w:p w14:paraId="08ACE349" w14:textId="77777777" w:rsidR="00D40D81" w:rsidRDefault="00867D5E">
            <w:pPr>
              <w:spacing w:after="40"/>
            </w:pPr>
            <w:r>
              <w:t>Only permitted clarifying question: "Can you tell me a little more about what happened?"</w:t>
            </w:r>
          </w:p>
        </w:tc>
      </w:tr>
      <w:tr w:rsidR="00D40D81" w14:paraId="08ACE34E" w14:textId="77777777">
        <w:tc>
          <w:tcPr>
            <w:tcW w:w="3500" w:type="dxa"/>
            <w:shd w:val="clear" w:color="auto" w:fill="EBF6FC"/>
            <w:tcMar>
              <w:top w:w="60" w:type="dxa"/>
              <w:left w:w="120" w:type="dxa"/>
              <w:bottom w:w="60" w:type="dxa"/>
              <w:right w:w="120" w:type="dxa"/>
            </w:tcMar>
          </w:tcPr>
          <w:p w14:paraId="08ACE34B" w14:textId="77777777" w:rsidR="00D40D81" w:rsidRDefault="00867D5E">
            <w:pPr>
              <w:spacing w:after="40"/>
            </w:pPr>
            <w:r>
              <w:t>4. WRITE IT DOWN</w:t>
            </w:r>
          </w:p>
        </w:tc>
        <w:tc>
          <w:tcPr>
            <w:tcW w:w="5526" w:type="dxa"/>
            <w:shd w:val="clear" w:color="auto" w:fill="FFFFFF"/>
            <w:tcMar>
              <w:top w:w="60" w:type="dxa"/>
              <w:left w:w="120" w:type="dxa"/>
              <w:bottom w:w="60" w:type="dxa"/>
              <w:right w:w="120" w:type="dxa"/>
            </w:tcMar>
          </w:tcPr>
          <w:p w14:paraId="08ACE34C" w14:textId="77777777" w:rsidR="00D40D81" w:rsidRDefault="00867D5E">
            <w:pPr>
              <w:spacing w:after="40"/>
            </w:pPr>
            <w:r>
              <w:t>As soon as the conversation ends — within 24 hours at the latest, immediately if you are able.</w:t>
            </w:r>
          </w:p>
          <w:p w14:paraId="08ACE34D" w14:textId="77777777" w:rsidR="00D40D81" w:rsidRDefault="00867D5E">
            <w:pPr>
              <w:spacing w:after="40"/>
            </w:pPr>
            <w:r>
              <w:t>Use I1 Part A. Exact words. Date, time, location. Your name and role. Use a reference code, not the person's name.</w:t>
            </w:r>
          </w:p>
        </w:tc>
      </w:tr>
      <w:tr w:rsidR="00D40D81" w14:paraId="08ACE351" w14:textId="77777777">
        <w:tc>
          <w:tcPr>
            <w:tcW w:w="3500" w:type="dxa"/>
            <w:shd w:val="clear" w:color="auto" w:fill="EBF6FC"/>
            <w:tcMar>
              <w:top w:w="60" w:type="dxa"/>
              <w:left w:w="120" w:type="dxa"/>
              <w:bottom w:w="60" w:type="dxa"/>
              <w:right w:w="120" w:type="dxa"/>
            </w:tcMar>
          </w:tcPr>
          <w:p w14:paraId="08ACE34F" w14:textId="77777777" w:rsidR="00D40D81" w:rsidRDefault="00867D5E">
            <w:pPr>
              <w:spacing w:after="40"/>
            </w:pPr>
            <w:r>
              <w:t>5. TELL THE DSL — AS SOON AS YOU ARE ABLE</w:t>
            </w:r>
          </w:p>
        </w:tc>
        <w:tc>
          <w:tcPr>
            <w:tcW w:w="5526" w:type="dxa"/>
            <w:shd w:val="clear" w:color="auto" w:fill="FFFFFF"/>
            <w:tcMar>
              <w:top w:w="60" w:type="dxa"/>
              <w:left w:w="120" w:type="dxa"/>
              <w:bottom w:w="60" w:type="dxa"/>
              <w:right w:w="120" w:type="dxa"/>
            </w:tcMar>
          </w:tcPr>
          <w:p w14:paraId="08ACE350" w14:textId="77777777" w:rsidR="00D40D81" w:rsidRDefault="00867D5E">
            <w:pPr>
              <w:spacing w:after="40"/>
            </w:pPr>
            <w:r>
              <w:t>Within the same session or the same day. If you needed a few minutes first — that is understood. Call, message or go to them. Read them what you wrote.</w:t>
            </w:r>
          </w:p>
        </w:tc>
      </w:tr>
      <w:tr w:rsidR="00D40D81" w14:paraId="08ACE354" w14:textId="77777777">
        <w:tc>
          <w:tcPr>
            <w:tcW w:w="3500" w:type="dxa"/>
            <w:shd w:val="clear" w:color="auto" w:fill="EBF6FC"/>
            <w:tcMar>
              <w:top w:w="60" w:type="dxa"/>
              <w:left w:w="120" w:type="dxa"/>
              <w:bottom w:w="60" w:type="dxa"/>
              <w:right w:w="120" w:type="dxa"/>
            </w:tcMar>
          </w:tcPr>
          <w:p w14:paraId="08ACE352" w14:textId="77777777" w:rsidR="00D40D81" w:rsidRDefault="00867D5E">
            <w:pPr>
              <w:spacing w:after="40"/>
            </w:pPr>
            <w:r>
              <w:t>After handing over</w:t>
            </w:r>
          </w:p>
        </w:tc>
        <w:tc>
          <w:tcPr>
            <w:tcW w:w="5526" w:type="dxa"/>
            <w:shd w:val="clear" w:color="auto" w:fill="FFFFFF"/>
            <w:tcMar>
              <w:top w:w="60" w:type="dxa"/>
              <w:left w:w="120" w:type="dxa"/>
              <w:bottom w:w="60" w:type="dxa"/>
              <w:right w:w="120" w:type="dxa"/>
            </w:tcMar>
          </w:tcPr>
          <w:p w14:paraId="08ACE353" w14:textId="77777777" w:rsidR="00D40D81" w:rsidRDefault="00867D5E">
            <w:pPr>
              <w:spacing w:after="40"/>
            </w:pPr>
            <w:r>
              <w:t>Follow DSL instructions. Do not discuss with others. Be calmly available to the person. Tell the DSL as soon as you can if anything new comes to your attention.</w:t>
            </w:r>
          </w:p>
        </w:tc>
      </w:tr>
    </w:tbl>
    <w:p w14:paraId="08ACE355" w14:textId="77777777" w:rsidR="00D40D81" w:rsidRDefault="00D40D81">
      <w:pPr>
        <w:spacing w:after="40"/>
      </w:pPr>
    </w:p>
    <w:tbl>
      <w:tblPr>
        <w:tblStyle w:val="a3"/>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2500"/>
        <w:gridCol w:w="6526"/>
      </w:tblGrid>
      <w:tr w:rsidR="00D40D81" w14:paraId="08ACE357" w14:textId="77777777">
        <w:trPr>
          <w:gridAfter w:val="1"/>
        </w:trPr>
        <w:tc>
          <w:tcPr>
            <w:tcW w:w="2500" w:type="dxa"/>
            <w:shd w:val="clear" w:color="auto" w:fill="0A5F8A"/>
            <w:tcMar>
              <w:top w:w="80" w:type="dxa"/>
              <w:left w:w="120" w:type="dxa"/>
              <w:bottom w:w="80" w:type="dxa"/>
              <w:right w:w="120" w:type="dxa"/>
            </w:tcMar>
          </w:tcPr>
          <w:p w14:paraId="08ACE356" w14:textId="77777777" w:rsidR="00D40D81" w:rsidRDefault="00867D5E">
            <w:r>
              <w:rPr>
                <w:b/>
                <w:bCs/>
                <w:color w:val="FFFFFF"/>
              </w:rPr>
              <w:t>What NOT to do</w:t>
            </w:r>
          </w:p>
        </w:tc>
      </w:tr>
      <w:tr w:rsidR="00D40D81" w14:paraId="08ACE35A" w14:textId="77777777">
        <w:tc>
          <w:tcPr>
            <w:tcW w:w="2500" w:type="dxa"/>
            <w:shd w:val="clear" w:color="auto" w:fill="EBF6FC"/>
            <w:tcMar>
              <w:top w:w="60" w:type="dxa"/>
              <w:left w:w="120" w:type="dxa"/>
              <w:bottom w:w="60" w:type="dxa"/>
              <w:right w:w="120" w:type="dxa"/>
            </w:tcMar>
          </w:tcPr>
          <w:p w14:paraId="08ACE358" w14:textId="77777777" w:rsidR="00D40D81" w:rsidRDefault="00867D5E">
            <w:pPr>
              <w:spacing w:after="40"/>
            </w:pPr>
            <w:r>
              <w:t>"I will not tell anyone"</w:t>
            </w:r>
          </w:p>
        </w:tc>
        <w:tc>
          <w:tcPr>
            <w:tcW w:w="6526" w:type="dxa"/>
            <w:shd w:val="clear" w:color="auto" w:fill="FFFFFF"/>
            <w:tcMar>
              <w:top w:w="60" w:type="dxa"/>
              <w:left w:w="120" w:type="dxa"/>
              <w:bottom w:w="60" w:type="dxa"/>
              <w:right w:w="120" w:type="dxa"/>
            </w:tcMar>
          </w:tcPr>
          <w:p w14:paraId="08ACE359" w14:textId="77777777" w:rsidR="00D40D81" w:rsidRDefault="00867D5E">
            <w:pPr>
              <w:spacing w:after="40"/>
            </w:pPr>
            <w:r>
              <w:t>Never promise confidentiality. You cannot keep this promise.</w:t>
            </w:r>
          </w:p>
        </w:tc>
      </w:tr>
      <w:tr w:rsidR="00D40D81" w14:paraId="08ACE35D" w14:textId="77777777">
        <w:tc>
          <w:tcPr>
            <w:tcW w:w="2500" w:type="dxa"/>
            <w:shd w:val="clear" w:color="auto" w:fill="EBF6FC"/>
            <w:tcMar>
              <w:top w:w="60" w:type="dxa"/>
              <w:left w:w="120" w:type="dxa"/>
              <w:bottom w:w="60" w:type="dxa"/>
              <w:right w:w="120" w:type="dxa"/>
            </w:tcMar>
          </w:tcPr>
          <w:p w14:paraId="08ACE35B" w14:textId="77777777" w:rsidR="00D40D81" w:rsidRDefault="00867D5E">
            <w:pPr>
              <w:spacing w:after="40"/>
            </w:pPr>
            <w:r>
              <w:lastRenderedPageBreak/>
              <w:t>"Have you tried talking to him?"</w:t>
            </w:r>
          </w:p>
        </w:tc>
        <w:tc>
          <w:tcPr>
            <w:tcW w:w="6526" w:type="dxa"/>
            <w:shd w:val="clear" w:color="auto" w:fill="FFFFFF"/>
            <w:tcMar>
              <w:top w:w="60" w:type="dxa"/>
              <w:left w:w="120" w:type="dxa"/>
              <w:bottom w:w="60" w:type="dxa"/>
              <w:right w:w="120" w:type="dxa"/>
            </w:tcMar>
          </w:tcPr>
          <w:p w14:paraId="08ACE35C" w14:textId="77777777" w:rsidR="00D40D81" w:rsidRDefault="00867D5E">
            <w:pPr>
              <w:spacing w:after="40"/>
            </w:pPr>
            <w:r>
              <w:t>Never suggest the person confront the alleged perpetrator.</w:t>
            </w:r>
          </w:p>
        </w:tc>
      </w:tr>
      <w:tr w:rsidR="00D40D81" w14:paraId="08ACE360" w14:textId="77777777">
        <w:tc>
          <w:tcPr>
            <w:tcW w:w="2500" w:type="dxa"/>
            <w:shd w:val="clear" w:color="auto" w:fill="EBF6FC"/>
            <w:tcMar>
              <w:top w:w="60" w:type="dxa"/>
              <w:left w:w="120" w:type="dxa"/>
              <w:bottom w:w="60" w:type="dxa"/>
              <w:right w:w="120" w:type="dxa"/>
            </w:tcMar>
          </w:tcPr>
          <w:p w14:paraId="08ACE35E" w14:textId="77777777" w:rsidR="00D40D81" w:rsidRDefault="00867D5E">
            <w:pPr>
              <w:spacing w:after="40"/>
            </w:pPr>
            <w:r>
              <w:t>"I will just have a word with him"</w:t>
            </w:r>
          </w:p>
        </w:tc>
        <w:tc>
          <w:tcPr>
            <w:tcW w:w="6526" w:type="dxa"/>
            <w:shd w:val="clear" w:color="auto" w:fill="FFFFFF"/>
            <w:tcMar>
              <w:top w:w="60" w:type="dxa"/>
              <w:left w:w="120" w:type="dxa"/>
              <w:bottom w:w="60" w:type="dxa"/>
              <w:right w:w="120" w:type="dxa"/>
            </w:tcMar>
          </w:tcPr>
          <w:p w14:paraId="08ACE35F" w14:textId="77777777" w:rsidR="00D40D81" w:rsidRDefault="00867D5E">
            <w:pPr>
              <w:spacing w:after="40"/>
            </w:pPr>
            <w:r>
              <w:t>Never approach the alleged perpetrator yourself.</w:t>
            </w:r>
          </w:p>
        </w:tc>
      </w:tr>
      <w:tr w:rsidR="00D40D81" w14:paraId="08ACE363" w14:textId="77777777">
        <w:tc>
          <w:tcPr>
            <w:tcW w:w="2500" w:type="dxa"/>
            <w:shd w:val="clear" w:color="auto" w:fill="EBF6FC"/>
            <w:tcMar>
              <w:top w:w="60" w:type="dxa"/>
              <w:left w:w="120" w:type="dxa"/>
              <w:bottom w:w="60" w:type="dxa"/>
              <w:right w:w="120" w:type="dxa"/>
            </w:tcMar>
          </w:tcPr>
          <w:p w14:paraId="08ACE361" w14:textId="77777777" w:rsidR="00D40D81" w:rsidRDefault="00867D5E">
            <w:pPr>
              <w:spacing w:after="40"/>
            </w:pPr>
            <w:r>
              <w:t>"Are you sure that's what happened?"</w:t>
            </w:r>
          </w:p>
        </w:tc>
        <w:tc>
          <w:tcPr>
            <w:tcW w:w="6526" w:type="dxa"/>
            <w:shd w:val="clear" w:color="auto" w:fill="FFFFFF"/>
            <w:tcMar>
              <w:top w:w="60" w:type="dxa"/>
              <w:left w:w="120" w:type="dxa"/>
              <w:bottom w:w="60" w:type="dxa"/>
              <w:right w:w="120" w:type="dxa"/>
            </w:tcMar>
          </w:tcPr>
          <w:p w14:paraId="08ACE362" w14:textId="77777777" w:rsidR="00D40D81" w:rsidRDefault="00867D5E">
            <w:pPr>
              <w:spacing w:after="40"/>
            </w:pPr>
            <w:r>
              <w:t>Never question the person's account.</w:t>
            </w:r>
          </w:p>
        </w:tc>
      </w:tr>
      <w:tr w:rsidR="00D40D81" w14:paraId="08ACE366" w14:textId="77777777">
        <w:tc>
          <w:tcPr>
            <w:tcW w:w="2500" w:type="dxa"/>
            <w:shd w:val="clear" w:color="auto" w:fill="EBF6FC"/>
            <w:tcMar>
              <w:top w:w="60" w:type="dxa"/>
              <w:left w:w="120" w:type="dxa"/>
              <w:bottom w:w="60" w:type="dxa"/>
              <w:right w:w="120" w:type="dxa"/>
            </w:tcMar>
          </w:tcPr>
          <w:p w14:paraId="08ACE364" w14:textId="77777777" w:rsidR="00D40D81" w:rsidRDefault="00867D5E">
            <w:pPr>
              <w:spacing w:after="40"/>
            </w:pPr>
            <w:r>
              <w:t>Telling a colleague</w:t>
            </w:r>
          </w:p>
        </w:tc>
        <w:tc>
          <w:tcPr>
            <w:tcW w:w="6526" w:type="dxa"/>
            <w:shd w:val="clear" w:color="auto" w:fill="FFFFFF"/>
            <w:tcMar>
              <w:top w:w="60" w:type="dxa"/>
              <w:left w:w="120" w:type="dxa"/>
              <w:bottom w:w="60" w:type="dxa"/>
              <w:right w:w="120" w:type="dxa"/>
            </w:tcMar>
          </w:tcPr>
          <w:p w14:paraId="08ACE365" w14:textId="77777777" w:rsidR="00D40D81" w:rsidRDefault="00867D5E">
            <w:pPr>
              <w:spacing w:after="40"/>
            </w:pPr>
            <w:r>
              <w:t>Never share the concern with anyone except the DSL.</w:t>
            </w:r>
          </w:p>
        </w:tc>
      </w:tr>
    </w:tbl>
    <w:p w14:paraId="08ACE367" w14:textId="77777777" w:rsidR="00D40D81" w:rsidRDefault="00D40D81">
      <w:pPr>
        <w:spacing w:after="40"/>
      </w:pPr>
    </w:p>
    <w:tbl>
      <w:tblPr>
        <w:tblStyle w:val="a4"/>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000"/>
        <w:gridCol w:w="6026"/>
      </w:tblGrid>
      <w:tr w:rsidR="00D40D81" w14:paraId="08ACE369" w14:textId="77777777">
        <w:trPr>
          <w:gridAfter w:val="1"/>
        </w:trPr>
        <w:tc>
          <w:tcPr>
            <w:tcW w:w="3000" w:type="dxa"/>
            <w:shd w:val="clear" w:color="auto" w:fill="0A5F8A"/>
            <w:tcMar>
              <w:top w:w="80" w:type="dxa"/>
              <w:left w:w="120" w:type="dxa"/>
              <w:bottom w:w="80" w:type="dxa"/>
              <w:right w:w="120" w:type="dxa"/>
            </w:tcMar>
          </w:tcPr>
          <w:p w14:paraId="08ACE368" w14:textId="77777777" w:rsidR="00D40D81" w:rsidRDefault="00867D5E">
            <w:r>
              <w:rPr>
                <w:b/>
                <w:bCs/>
                <w:color w:val="FFFFFF"/>
              </w:rPr>
              <w:t>DSL contact details</w:t>
            </w:r>
          </w:p>
        </w:tc>
      </w:tr>
      <w:tr w:rsidR="00D40D81" w14:paraId="08ACE36C" w14:textId="77777777">
        <w:tc>
          <w:tcPr>
            <w:tcW w:w="3000" w:type="dxa"/>
            <w:shd w:val="clear" w:color="auto" w:fill="EBF6FC"/>
            <w:tcMar>
              <w:top w:w="60" w:type="dxa"/>
              <w:left w:w="120" w:type="dxa"/>
              <w:bottom w:w="60" w:type="dxa"/>
              <w:right w:w="120" w:type="dxa"/>
            </w:tcMar>
          </w:tcPr>
          <w:p w14:paraId="08ACE36A" w14:textId="77777777" w:rsidR="00D40D81" w:rsidRDefault="00867D5E">
            <w:pPr>
              <w:spacing w:after="40"/>
            </w:pPr>
            <w:r>
              <w:t>Primary DSL</w:t>
            </w:r>
          </w:p>
        </w:tc>
        <w:tc>
          <w:tcPr>
            <w:tcW w:w="6026" w:type="dxa"/>
            <w:shd w:val="clear" w:color="auto" w:fill="FFFFFF"/>
            <w:tcMar>
              <w:top w:w="60" w:type="dxa"/>
              <w:left w:w="120" w:type="dxa"/>
              <w:bottom w:w="60" w:type="dxa"/>
              <w:right w:w="120" w:type="dxa"/>
            </w:tcMar>
          </w:tcPr>
          <w:p w14:paraId="08ACE36B" w14:textId="77777777" w:rsidR="00D40D81" w:rsidRDefault="00867D5E">
            <w:pPr>
              <w:spacing w:after="40"/>
            </w:pPr>
            <w:r>
              <w:t>[Insert name, phone, email]</w:t>
            </w:r>
          </w:p>
        </w:tc>
      </w:tr>
      <w:tr w:rsidR="00D40D81" w14:paraId="08ACE36F" w14:textId="77777777">
        <w:tc>
          <w:tcPr>
            <w:tcW w:w="3000" w:type="dxa"/>
            <w:shd w:val="clear" w:color="auto" w:fill="EBF6FC"/>
            <w:tcMar>
              <w:top w:w="60" w:type="dxa"/>
              <w:left w:w="120" w:type="dxa"/>
              <w:bottom w:w="60" w:type="dxa"/>
              <w:right w:w="120" w:type="dxa"/>
            </w:tcMar>
          </w:tcPr>
          <w:p w14:paraId="08ACE36D" w14:textId="77777777" w:rsidR="00D40D81" w:rsidRDefault="00867D5E">
            <w:pPr>
              <w:spacing w:after="40"/>
            </w:pPr>
            <w:r>
              <w:t>Alternate DSL / External backup</w:t>
            </w:r>
          </w:p>
        </w:tc>
        <w:tc>
          <w:tcPr>
            <w:tcW w:w="6026" w:type="dxa"/>
            <w:shd w:val="clear" w:color="auto" w:fill="FFFFFF"/>
            <w:tcMar>
              <w:top w:w="60" w:type="dxa"/>
              <w:left w:w="120" w:type="dxa"/>
              <w:bottom w:w="60" w:type="dxa"/>
              <w:right w:w="120" w:type="dxa"/>
            </w:tcMar>
          </w:tcPr>
          <w:p w14:paraId="08ACE36E" w14:textId="77777777" w:rsidR="00D40D81" w:rsidRDefault="00867D5E">
            <w:pPr>
              <w:spacing w:after="40"/>
            </w:pPr>
            <w:r>
              <w:t>[Insert name, phone, email]</w:t>
            </w:r>
          </w:p>
        </w:tc>
      </w:tr>
      <w:tr w:rsidR="00D40D81" w14:paraId="08ACE372" w14:textId="77777777">
        <w:tc>
          <w:tcPr>
            <w:tcW w:w="3000" w:type="dxa"/>
            <w:shd w:val="clear" w:color="auto" w:fill="EBF6FC"/>
            <w:tcMar>
              <w:top w:w="60" w:type="dxa"/>
              <w:left w:w="120" w:type="dxa"/>
              <w:bottom w:w="60" w:type="dxa"/>
              <w:right w:w="120" w:type="dxa"/>
            </w:tcMar>
          </w:tcPr>
          <w:p w14:paraId="08ACE370" w14:textId="77777777" w:rsidR="00D40D81" w:rsidRDefault="00867D5E">
            <w:pPr>
              <w:spacing w:after="40"/>
            </w:pPr>
            <w:r>
              <w:t>Emergency services</w:t>
            </w:r>
          </w:p>
        </w:tc>
        <w:tc>
          <w:tcPr>
            <w:tcW w:w="6026" w:type="dxa"/>
            <w:shd w:val="clear" w:color="auto" w:fill="FFFFFF"/>
            <w:tcMar>
              <w:top w:w="60" w:type="dxa"/>
              <w:left w:w="120" w:type="dxa"/>
              <w:bottom w:w="60" w:type="dxa"/>
              <w:right w:w="120" w:type="dxa"/>
            </w:tcMar>
          </w:tcPr>
          <w:p w14:paraId="08ACE371" w14:textId="77777777" w:rsidR="00D40D81" w:rsidRDefault="00867D5E">
            <w:pPr>
              <w:spacing w:after="40"/>
            </w:pPr>
            <w:r>
              <w:t>112 (EU) / 999 (UK)</w:t>
            </w:r>
          </w:p>
        </w:tc>
      </w:tr>
      <w:tr w:rsidR="00D40D81" w14:paraId="08ACE375" w14:textId="77777777">
        <w:tc>
          <w:tcPr>
            <w:tcW w:w="3000" w:type="dxa"/>
            <w:shd w:val="clear" w:color="auto" w:fill="EBF6FC"/>
            <w:tcMar>
              <w:top w:w="60" w:type="dxa"/>
              <w:left w:w="120" w:type="dxa"/>
              <w:bottom w:w="60" w:type="dxa"/>
              <w:right w:w="120" w:type="dxa"/>
            </w:tcMar>
          </w:tcPr>
          <w:p w14:paraId="08ACE373" w14:textId="77777777" w:rsidR="00D40D81" w:rsidRDefault="00867D5E">
            <w:pPr>
              <w:spacing w:after="40"/>
            </w:pPr>
            <w:r>
              <w:t>Anonymous reporting</w:t>
            </w:r>
          </w:p>
        </w:tc>
        <w:tc>
          <w:tcPr>
            <w:tcW w:w="6026" w:type="dxa"/>
            <w:shd w:val="clear" w:color="auto" w:fill="FFFFFF"/>
            <w:tcMar>
              <w:top w:w="60" w:type="dxa"/>
              <w:left w:w="120" w:type="dxa"/>
              <w:bottom w:w="60" w:type="dxa"/>
              <w:right w:w="120" w:type="dxa"/>
            </w:tcMar>
          </w:tcPr>
          <w:p w14:paraId="08ACE374" w14:textId="77777777" w:rsidR="00D40D81" w:rsidRDefault="00867D5E">
            <w:pPr>
              <w:spacing w:after="40"/>
            </w:pPr>
            <w:r>
              <w:t>[Insert platform name and link]</w:t>
            </w:r>
          </w:p>
        </w:tc>
      </w:tr>
    </w:tbl>
    <w:p w14:paraId="08ACE376" w14:textId="77777777" w:rsidR="00D40D81" w:rsidRDefault="00D40D81">
      <w:pPr>
        <w:pBdr>
          <w:bottom w:val="single" w:sz="6" w:space="4" w:color="1291D1"/>
        </w:pBdr>
        <w:spacing w:after="160"/>
      </w:pPr>
    </w:p>
    <w:p w14:paraId="08ACE377" w14:textId="77777777" w:rsidR="00D40D81" w:rsidRDefault="00867D5E">
      <w:pPr>
        <w:spacing w:after="80"/>
      </w:pPr>
      <w:r>
        <w:rPr>
          <w:b/>
          <w:bCs/>
          <w:color w:val="0A5F8A"/>
          <w:sz w:val="26"/>
          <w:szCs w:val="26"/>
        </w:rPr>
        <w:t>CARD 3 — For Participants</w:t>
      </w:r>
    </w:p>
    <w:p w14:paraId="08ACE378" w14:textId="77777777" w:rsidR="00D40D81" w:rsidRDefault="00867D5E">
      <w:pPr>
        <w:spacing w:after="60"/>
      </w:pPr>
      <w:r>
        <w:t>Your rights and who to talk to.</w:t>
      </w:r>
    </w:p>
    <w:p w14:paraId="08ACE379" w14:textId="77777777" w:rsidR="00D40D81" w:rsidRDefault="00D40D81">
      <w:pPr>
        <w:spacing w:after="40"/>
      </w:pPr>
    </w:p>
    <w:tbl>
      <w:tblPr>
        <w:tblStyle w:val="a5"/>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D40D81" w14:paraId="08ACE389" w14:textId="77777777">
        <w:tc>
          <w:tcPr>
            <w:tcW w:w="9026" w:type="dxa"/>
            <w:shd w:val="clear" w:color="auto" w:fill="EBF6FC"/>
            <w:tcMar>
              <w:top w:w="100" w:type="dxa"/>
              <w:left w:w="180" w:type="dxa"/>
              <w:bottom w:w="100" w:type="dxa"/>
              <w:right w:w="180" w:type="dxa"/>
            </w:tcMar>
          </w:tcPr>
          <w:p w14:paraId="08ACE37A" w14:textId="77777777" w:rsidR="00D40D81" w:rsidRDefault="00867D5E">
            <w:pPr>
              <w:spacing w:after="40"/>
            </w:pPr>
            <w:r>
              <w:rPr>
                <w:b/>
                <w:bCs/>
                <w:color w:val="0A5F8A"/>
                <w:sz w:val="22"/>
                <w:szCs w:val="22"/>
              </w:rPr>
              <w:t>You have the right to be safe.</w:t>
            </w:r>
          </w:p>
          <w:p w14:paraId="08ACE37B" w14:textId="77777777" w:rsidR="00D40D81" w:rsidRDefault="00867D5E">
            <w:pPr>
              <w:spacing w:after="60"/>
            </w:pPr>
            <w:r>
              <w:t>If something is wrong, you can always say something.</w:t>
            </w:r>
          </w:p>
          <w:p w14:paraId="08ACE37C" w14:textId="77777777" w:rsidR="00D40D81" w:rsidRDefault="00867D5E">
            <w:pPr>
              <w:spacing w:after="40"/>
            </w:pPr>
            <w:r>
              <w:rPr>
                <w:b/>
                <w:bCs/>
                <w:color w:val="0A5F8A"/>
              </w:rPr>
              <w:t>You can talk to:</w:t>
            </w:r>
          </w:p>
          <w:p w14:paraId="08ACE37D" w14:textId="77777777" w:rsidR="00D40D81" w:rsidRDefault="00867D5E">
            <w:pPr>
              <w:numPr>
                <w:ilvl w:val="0"/>
                <w:numId w:val="1"/>
              </w:numPr>
            </w:pPr>
            <w:r>
              <w:t>[DSL name] — [contact details]</w:t>
            </w:r>
          </w:p>
          <w:p w14:paraId="08ACE37E" w14:textId="77777777" w:rsidR="00D40D81" w:rsidRDefault="00867D5E">
            <w:pPr>
              <w:numPr>
                <w:ilvl w:val="0"/>
                <w:numId w:val="1"/>
              </w:numPr>
            </w:pPr>
            <w:r>
              <w:t>[Alternate DSL / backup name] — [contact details]</w:t>
            </w:r>
          </w:p>
          <w:p w14:paraId="08ACE37F" w14:textId="77777777" w:rsidR="00D40D81" w:rsidRDefault="00867D5E">
            <w:pPr>
              <w:numPr>
                <w:ilvl w:val="0"/>
                <w:numId w:val="1"/>
              </w:numPr>
            </w:pPr>
            <w:r>
              <w:t>Emergency services: 112 (EU) / 999 (UK) — free from any phone</w:t>
            </w:r>
          </w:p>
          <w:p w14:paraId="08ACE380" w14:textId="77777777" w:rsidR="00D40D81" w:rsidRDefault="00867D5E">
            <w:pPr>
              <w:numPr>
                <w:ilvl w:val="0"/>
                <w:numId w:val="1"/>
              </w:numPr>
              <w:spacing w:after="40"/>
            </w:pPr>
            <w:r>
              <w:t>Anonymous reporting: [platform name and link]</w:t>
            </w:r>
          </w:p>
          <w:p w14:paraId="08ACE381" w14:textId="77777777" w:rsidR="00D40D81" w:rsidRDefault="00D40D81">
            <w:pPr>
              <w:spacing w:after="40"/>
            </w:pPr>
          </w:p>
          <w:p w14:paraId="08ACE382" w14:textId="77777777" w:rsidR="00D40D81" w:rsidRDefault="00867D5E">
            <w:pPr>
              <w:spacing w:after="40"/>
            </w:pPr>
            <w:r>
              <w:rPr>
                <w:b/>
                <w:bCs/>
                <w:color w:val="0A5F8A"/>
              </w:rPr>
              <w:t>What happens when you speak up?</w:t>
            </w:r>
          </w:p>
          <w:p w14:paraId="08ACE383" w14:textId="77777777" w:rsidR="00D40D81" w:rsidRDefault="00867D5E">
            <w:pPr>
              <w:spacing w:after="60"/>
            </w:pPr>
            <w:r>
              <w:t>We will listen. We will take you seriously. We will tell you what we are going to do before we do it. We will not share your information with people who do not need to know it. We will support you.</w:t>
            </w:r>
          </w:p>
          <w:p w14:paraId="08ACE384" w14:textId="77777777" w:rsidR="00D40D81" w:rsidRDefault="00D40D81">
            <w:pPr>
              <w:spacing w:after="40"/>
            </w:pPr>
          </w:p>
          <w:p w14:paraId="08ACE385" w14:textId="77777777" w:rsidR="00D40D81" w:rsidRDefault="00867D5E">
            <w:pPr>
              <w:spacing w:after="40"/>
            </w:pPr>
            <w:r>
              <w:rPr>
                <w:b/>
                <w:bCs/>
                <w:color w:val="0A5F8A"/>
              </w:rPr>
              <w:t>If you are not sure whether to say something...</w:t>
            </w:r>
          </w:p>
          <w:p w14:paraId="08ACE386" w14:textId="77777777" w:rsidR="00D40D81" w:rsidRDefault="00867D5E">
            <w:pPr>
              <w:spacing w:after="60"/>
            </w:pPr>
            <w:r>
              <w:t>Say it anyway. It is always better to say something and find out it is not a concern, than not to say something and leave someone without help.</w:t>
            </w:r>
          </w:p>
          <w:p w14:paraId="08ACE387" w14:textId="77777777" w:rsidR="00D40D81" w:rsidRDefault="00D40D81">
            <w:pPr>
              <w:spacing w:after="40"/>
            </w:pPr>
          </w:p>
          <w:p w14:paraId="08ACE388" w14:textId="77777777" w:rsidR="00D40D81" w:rsidRDefault="00867D5E">
            <w:r>
              <w:rPr>
                <w:b/>
                <w:bCs/>
                <w:color w:val="ED008C"/>
              </w:rPr>
              <w:t>You will not be in trouble for raising a concern in good faith.</w:t>
            </w:r>
          </w:p>
        </w:tc>
      </w:tr>
    </w:tbl>
    <w:p w14:paraId="08ACE38A" w14:textId="77777777" w:rsidR="00D40D81" w:rsidRDefault="00D40D81">
      <w:pPr>
        <w:widowControl w:val="0"/>
        <w:pBdr>
          <w:top w:val="nil"/>
          <w:left w:val="nil"/>
          <w:bottom w:val="nil"/>
          <w:right w:val="nil"/>
          <w:between w:val="nil"/>
        </w:pBdr>
        <w:spacing w:line="276" w:lineRule="auto"/>
      </w:pPr>
    </w:p>
    <w:p w14:paraId="42F68905" w14:textId="77777777" w:rsidR="008D27A0" w:rsidRDefault="008D27A0">
      <w:pPr>
        <w:spacing w:before="8040" w:after="100" w:line="276" w:lineRule="auto"/>
        <w:ind w:left="480" w:right="480"/>
        <w:jc w:val="both"/>
      </w:pPr>
    </w:p>
    <w:p w14:paraId="08ACE38B" w14:textId="2CF4B5FD" w:rsidR="00D40D81" w:rsidRDefault="00867D5E">
      <w:pPr>
        <w:spacing w:before="8040" w:after="100" w:line="276" w:lineRule="auto"/>
        <w:ind w:left="480" w:right="480"/>
        <w:jc w:val="both"/>
      </w:pPr>
      <w:r>
        <w:t xml:space="preserve">© Safe Spaces, 2026. This material is released under the Creative Commons Attribution 4.0 International licence (CC BY 4.0). Permission is granted to utilize, modify, and translate these resources for organizational use, provided the Safe Spaces project is formally credited. Access the complete toolkit at </w:t>
      </w:r>
      <w:hyperlink r:id="rId8">
        <w:r>
          <w:t>www.safe-spaces.eu</w:t>
        </w:r>
      </w:hyperlink>
      <w:r>
        <w:t>.</w:t>
      </w:r>
      <w:r>
        <w:rPr>
          <w:noProof/>
        </w:rPr>
        <w:drawing>
          <wp:anchor distT="114300" distB="114300" distL="114300" distR="114300" simplePos="0" relativeHeight="251658240" behindDoc="0" locked="0" layoutInCell="1" hidden="0" allowOverlap="1" wp14:anchorId="08ACE38D" wp14:editId="08ACE38E">
            <wp:simplePos x="0" y="0"/>
            <wp:positionH relativeFrom="column">
              <wp:posOffset>304800</wp:posOffset>
            </wp:positionH>
            <wp:positionV relativeFrom="paragraph">
              <wp:posOffset>4714875</wp:posOffset>
            </wp:positionV>
            <wp:extent cx="1552575" cy="1905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552575" cy="19050"/>
                    </a:xfrm>
                    <a:prstGeom prst="rect">
                      <a:avLst/>
                    </a:prstGeom>
                    <a:ln/>
                  </pic:spPr>
                </pic:pic>
              </a:graphicData>
            </a:graphic>
          </wp:anchor>
        </w:drawing>
      </w:r>
    </w:p>
    <w:p w14:paraId="08ACE38C" w14:textId="77777777" w:rsidR="00D40D81" w:rsidRDefault="00867D5E">
      <w:pPr>
        <w:spacing w:before="100" w:after="100" w:line="276" w:lineRule="auto"/>
        <w:ind w:left="480" w:right="480"/>
        <w:jc w:val="both"/>
      </w:pPr>
      <w:r>
        <w:t>Financial support provided by the European Union. Production of this document by the European Commission does not imply endorsement of the material; the perspectives expressed belong solely to the authors. Neither the National Agency nor the Commission accepts liability for any application of the information provided.</w:t>
      </w:r>
    </w:p>
    <w:sectPr w:rsidR="00D40D81">
      <w:headerReference w:type="default" r:id="rId10"/>
      <w:footerReference w:type="default" r:id="rId11"/>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96FB03B" w14:textId="77777777" w:rsidR="00867D5E" w:rsidRDefault="00867D5E">
      <w:r>
        <w:separator/>
      </w:r>
    </w:p>
  </w:endnote>
  <w:endnote w:type="continuationSeparator" w:id="0">
    <w:p w14:paraId="76479E76" w14:textId="77777777" w:rsidR="00867D5E" w:rsidRDefault="00867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F6EDD633-6BE0-1D4E-8385-44780BE2CC5A}"/>
  </w:font>
  <w:font w:name="Montserrat">
    <w:panose1 w:val="00000000000000000000"/>
    <w:charset w:val="4D"/>
    <w:family w:val="auto"/>
    <w:pitch w:val="variable"/>
    <w:sig w:usb0="A00002FF" w:usb1="4000207B" w:usb2="00000000" w:usb3="00000000" w:csb0="00000197" w:csb1="00000000"/>
    <w:embedRegular r:id="rId2" w:fontKey="{38DF7C7C-27BA-A141-BDF3-D2C1ECDD7CC7}"/>
    <w:embedBold r:id="rId3" w:fontKey="{29926F39-ED4D-D740-B746-72C2DA6FF6DE}"/>
    <w:embedItalic r:id="rId4" w:fontKey="{4C520546-9343-BD41-95FD-8A303BC234B4}"/>
  </w:font>
  <w:font w:name="Georgia">
    <w:panose1 w:val="02040502050405020303"/>
    <w:charset w:val="00"/>
    <w:family w:val="roman"/>
    <w:pitch w:val="variable"/>
    <w:sig w:usb0="00000287" w:usb1="00000000" w:usb2="00000000" w:usb3="00000000" w:csb0="0000009F" w:csb1="00000000"/>
    <w:embedItalic r:id="rId5" w:fontKey="{4625D858-8111-964E-8D39-5D1A4CB7FD42}"/>
  </w:font>
  <w:font w:name="Calibri">
    <w:panose1 w:val="020F0502020204030204"/>
    <w:charset w:val="00"/>
    <w:family w:val="swiss"/>
    <w:pitch w:val="variable"/>
    <w:sig w:usb0="E4002EFF" w:usb1="C200247B" w:usb2="00000009" w:usb3="00000000" w:csb0="000001FF" w:csb1="00000000"/>
    <w:embedRegular r:id="rId6" w:fontKey="{C49583F5-8BE1-9648-AA8A-E7C0CC1ECE78}"/>
  </w:font>
  <w:font w:name="Cambria">
    <w:panose1 w:val="02040503050406030204"/>
    <w:charset w:val="00"/>
    <w:family w:val="roman"/>
    <w:pitch w:val="variable"/>
    <w:sig w:usb0="E00006FF" w:usb1="420024FF" w:usb2="02000000" w:usb3="00000000" w:csb0="0000019F" w:csb1="00000000"/>
    <w:embedRegular r:id="rId7" w:fontKey="{76CBC6A4-3CC0-8A4D-91A0-2967180A227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ACE390" w14:textId="77777777" w:rsidR="00D40D81" w:rsidRDefault="00867D5E">
    <w:pPr>
      <w:pBdr>
        <w:top w:val="single" w:sz="8" w:space="4" w:color="1291D1"/>
      </w:pBdr>
      <w:spacing w:after="60"/>
      <w:jc w:val="center"/>
    </w:pPr>
    <w:r>
      <w:rPr>
        <w:noProof/>
      </w:rPr>
      <w:drawing>
        <wp:inline distT="0" distB="0" distL="0" distR="0" wp14:anchorId="08ACE395" wp14:editId="08ACE396">
          <wp:extent cx="1809750" cy="40005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809750" cy="400050"/>
                  </a:xfrm>
                  <a:prstGeom prst="rect">
                    <a:avLst/>
                  </a:prstGeom>
                  <a:ln/>
                </pic:spPr>
              </pic:pic>
            </a:graphicData>
          </a:graphic>
        </wp:inline>
      </w:drawing>
    </w:r>
  </w:p>
  <w:p w14:paraId="08ACE391" w14:textId="77777777" w:rsidR="00D40D81" w:rsidRDefault="00867D5E">
    <w:pPr>
      <w:spacing w:before="40"/>
      <w:jc w:val="center"/>
    </w:pPr>
    <w:r>
      <w:rPr>
        <w:b/>
        <w:bCs/>
        <w:color w:val="1291D1"/>
      </w:rPr>
      <w:t>www.safe-spaces.eu</w:t>
    </w:r>
    <w:r>
      <w:rPr>
        <w:color w:val="1291D1"/>
        <w:sz w:val="18"/>
        <w:szCs w:val="18"/>
      </w:rPr>
      <w:t xml:space="preserve">  </w:t>
    </w:r>
  </w:p>
  <w:p w14:paraId="08ACE392" w14:textId="77777777" w:rsidR="00D40D81" w:rsidRDefault="00D40D81">
    <w:pPr>
      <w:spacing w:before="40"/>
      <w:jc w:val="center"/>
      <w:rPr>
        <w:b/>
        <w:bCs/>
        <w:color w:val="ED008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E477A59" w14:textId="77777777" w:rsidR="00867D5E" w:rsidRDefault="00867D5E">
      <w:r>
        <w:separator/>
      </w:r>
    </w:p>
  </w:footnote>
  <w:footnote w:type="continuationSeparator" w:id="0">
    <w:p w14:paraId="1A37C905" w14:textId="77777777" w:rsidR="00867D5E" w:rsidRDefault="00867D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ACE38F" w14:textId="77777777" w:rsidR="00D40D81" w:rsidRDefault="00867D5E">
    <w:pPr>
      <w:pBdr>
        <w:bottom w:val="single" w:sz="8" w:space="4" w:color="1291D1"/>
      </w:pBdr>
      <w:spacing w:after="80"/>
    </w:pPr>
    <w:r>
      <w:rPr>
        <w:noProof/>
      </w:rPr>
      <w:drawing>
        <wp:inline distT="0" distB="0" distL="0" distR="0" wp14:anchorId="08ACE393" wp14:editId="08ACE394">
          <wp:extent cx="1104900" cy="59055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104900" cy="5905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B8C1C3F"/>
    <w:multiLevelType w:val="multilevel"/>
    <w:tmpl w:val="9E0A89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5973735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D81"/>
    <w:rsid w:val="00867D5E"/>
    <w:rsid w:val="008D27A0"/>
    <w:rsid w:val="00D40D81"/>
    <w:rsid w:val="00F139BA"/>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08ACE2FF"/>
  <w15:docId w15:val="{A0FB410A-36AB-484A-A6F6-B3D9AF1B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ontserrat" w:eastAsia="Montserrat" w:hAnsi="Montserrat" w:cs="Montserrat"/>
        <w:color w:val="202122"/>
        <w:lang w:val="en-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afe-spaces.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Nhmr5zFwuvWWLAzfrlP6rN8bDg==">CgMxLjA4AHIhMUdpVjl6Z256ajFIMGJiNFhESUFPSlJmUWtXN3R6NnZ2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789</Words>
  <Characters>4501</Characters>
  <Application>Microsoft Office Word</Application>
  <DocSecurity>0</DocSecurity>
  <Lines>37</Lines>
  <Paragraphs>10</Paragraphs>
  <ScaleCrop>false</ScaleCrop>
  <Company/>
  <LinksUpToDate>false</LinksUpToDate>
  <CharactersWithSpaces>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Razvan Divrician</cp:lastModifiedBy>
  <cp:revision>2</cp:revision>
  <dcterms:created xsi:type="dcterms:W3CDTF">2026-08-26T16:41:00Z</dcterms:created>
  <dcterms:modified xsi:type="dcterms:W3CDTF">2026-08-26T16:41:00Z</dcterms:modified>
</cp:coreProperties>
</file>